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E" w:rsidRPr="00EA1C3E" w:rsidRDefault="0070161D" w:rsidP="00483BE8">
      <w:pPr>
        <w:shd w:val="clear" w:color="auto" w:fill="FFFFFF"/>
        <w:spacing w:after="195"/>
        <w:jc w:val="both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Revision to Costing Documents for Building and Civil Engineering Works</w:t>
      </w:r>
      <w:r w:rsidR="00EA1C3E" w:rsidRPr="00EA1C3E">
        <w:rPr>
          <w:rFonts w:ascii="Arial" w:hAnsi="Arial" w:cs="Arial"/>
          <w:b/>
          <w:bCs/>
          <w:color w:val="000000"/>
        </w:rPr>
        <w:t>:</w:t>
      </w:r>
    </w:p>
    <w:p w:rsidR="000D5A1F" w:rsidRDefault="00EA1C3E" w:rsidP="00483BE8">
      <w:pPr>
        <w:pStyle w:val="NormalWeb"/>
        <w:shd w:val="clear" w:color="auto" w:fill="FFFFFF"/>
        <w:jc w:val="both"/>
        <w:rPr>
          <w:rFonts w:ascii="Arial" w:hAnsi="Arial" w:cs="Arial"/>
          <w:color w:val="373737"/>
        </w:rPr>
      </w:pPr>
      <w:r w:rsidRPr="00EA1C3E">
        <w:rPr>
          <w:rFonts w:ascii="Arial" w:hAnsi="Arial" w:cs="Arial"/>
          <w:color w:val="373737"/>
        </w:rPr>
        <w:t xml:space="preserve">The </w:t>
      </w:r>
      <w:r w:rsidR="000D5A1F">
        <w:rPr>
          <w:rFonts w:ascii="Arial" w:hAnsi="Arial" w:cs="Arial"/>
          <w:color w:val="373737"/>
        </w:rPr>
        <w:t>following C</w:t>
      </w:r>
      <w:r w:rsidR="0070161D">
        <w:rPr>
          <w:rFonts w:ascii="Arial" w:hAnsi="Arial" w:cs="Arial"/>
          <w:color w:val="373737"/>
        </w:rPr>
        <w:t xml:space="preserve">osting documents </w:t>
      </w:r>
      <w:r w:rsidR="005A3067" w:rsidRPr="005A3067">
        <w:rPr>
          <w:rFonts w:ascii="Arial" w:hAnsi="Arial" w:cs="Arial"/>
          <w:color w:val="373737"/>
        </w:rPr>
        <w:t xml:space="preserve">(v1.0 </w:t>
      </w:r>
      <w:r w:rsidR="005A3067">
        <w:rPr>
          <w:rFonts w:ascii="Arial" w:hAnsi="Arial" w:cs="Arial"/>
          <w:color w:val="373737"/>
        </w:rPr>
        <w:t xml:space="preserve">dated </w:t>
      </w:r>
      <w:r w:rsidR="005A3067" w:rsidRPr="005A3067">
        <w:rPr>
          <w:rFonts w:ascii="Arial" w:hAnsi="Arial" w:cs="Arial"/>
          <w:color w:val="373737"/>
        </w:rPr>
        <w:t>28/09/2009)</w:t>
      </w:r>
      <w:r w:rsidR="005A3067">
        <w:rPr>
          <w:rFonts w:ascii="Arial" w:hAnsi="Arial" w:cs="Arial"/>
          <w:color w:val="373737"/>
        </w:rPr>
        <w:t xml:space="preserve"> </w:t>
      </w:r>
      <w:r w:rsidR="0070161D">
        <w:rPr>
          <w:rFonts w:ascii="Arial" w:hAnsi="Arial" w:cs="Arial"/>
          <w:color w:val="373737"/>
        </w:rPr>
        <w:t xml:space="preserve">for </w:t>
      </w:r>
      <w:r w:rsidR="000D5A1F">
        <w:rPr>
          <w:rFonts w:ascii="Arial" w:hAnsi="Arial" w:cs="Arial"/>
          <w:color w:val="373737"/>
        </w:rPr>
        <w:t>B</w:t>
      </w:r>
      <w:r w:rsidR="0070161D">
        <w:rPr>
          <w:rFonts w:ascii="Arial" w:hAnsi="Arial" w:cs="Arial"/>
          <w:color w:val="373737"/>
        </w:rPr>
        <w:t xml:space="preserve">uilding and </w:t>
      </w:r>
      <w:r w:rsidR="000D5A1F">
        <w:rPr>
          <w:rFonts w:ascii="Arial" w:hAnsi="Arial" w:cs="Arial"/>
          <w:color w:val="373737"/>
        </w:rPr>
        <w:t>C</w:t>
      </w:r>
      <w:r w:rsidR="0070161D">
        <w:rPr>
          <w:rFonts w:ascii="Arial" w:hAnsi="Arial" w:cs="Arial"/>
          <w:color w:val="373737"/>
        </w:rPr>
        <w:t xml:space="preserve">ivil </w:t>
      </w:r>
      <w:r w:rsidR="000D5A1F">
        <w:rPr>
          <w:rFonts w:ascii="Arial" w:hAnsi="Arial" w:cs="Arial"/>
          <w:color w:val="373737"/>
        </w:rPr>
        <w:t>E</w:t>
      </w:r>
      <w:r w:rsidR="0070161D">
        <w:rPr>
          <w:rFonts w:ascii="Arial" w:hAnsi="Arial" w:cs="Arial"/>
          <w:color w:val="373737"/>
        </w:rPr>
        <w:t xml:space="preserve">ngineering </w:t>
      </w:r>
      <w:r w:rsidR="000D5A1F">
        <w:rPr>
          <w:rFonts w:ascii="Arial" w:hAnsi="Arial" w:cs="Arial"/>
          <w:color w:val="373737"/>
        </w:rPr>
        <w:t>W</w:t>
      </w:r>
      <w:r w:rsidR="0070161D">
        <w:rPr>
          <w:rFonts w:ascii="Arial" w:hAnsi="Arial" w:cs="Arial"/>
          <w:color w:val="373737"/>
        </w:rPr>
        <w:t xml:space="preserve">orks </w:t>
      </w:r>
      <w:r w:rsidR="000D5A1F">
        <w:rPr>
          <w:rFonts w:ascii="Arial" w:hAnsi="Arial" w:cs="Arial"/>
          <w:color w:val="373737"/>
        </w:rPr>
        <w:t xml:space="preserve">(under Pillar 3: Standard Forms for Cost Planning &amp; Cost Control) </w:t>
      </w:r>
      <w:r w:rsidR="0070161D">
        <w:rPr>
          <w:rFonts w:ascii="Arial" w:hAnsi="Arial" w:cs="Arial"/>
          <w:color w:val="373737"/>
        </w:rPr>
        <w:t xml:space="preserve">have been updated to reflect the current standard rate of VAT </w:t>
      </w:r>
      <w:r w:rsidR="000D5A1F">
        <w:rPr>
          <w:rFonts w:ascii="Arial" w:hAnsi="Arial" w:cs="Arial"/>
          <w:color w:val="373737"/>
        </w:rPr>
        <w:t>in the Executive Summary (sheet 2 of the spreadsheets).</w:t>
      </w:r>
    </w:p>
    <w:p w:rsidR="006F3C9A" w:rsidRDefault="000D5A1F" w:rsidP="00483BE8">
      <w:pPr>
        <w:pStyle w:val="Heading3"/>
        <w:numPr>
          <w:ilvl w:val="0"/>
          <w:numId w:val="2"/>
        </w:numPr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CO1.1</w:t>
      </w:r>
      <w:r w:rsidR="00E84EE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ab/>
        <w:t>Costing Document (Building Works)</w:t>
      </w:r>
    </w:p>
    <w:p w:rsidR="000D5A1F" w:rsidRDefault="000D5A1F" w:rsidP="005A3067">
      <w:pPr>
        <w:pStyle w:val="Heading3"/>
        <w:numPr>
          <w:ilvl w:val="0"/>
          <w:numId w:val="2"/>
        </w:numPr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CO2.1</w:t>
      </w:r>
      <w:r w:rsidR="00E84EE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ab/>
        <w:t>Costing Document (Civil Engineering Works) –</w:t>
      </w:r>
      <w:bookmarkStart w:id="0" w:name="_GoBack"/>
      <w:bookmarkEnd w:id="0"/>
      <w:r>
        <w:rPr>
          <w:b w:val="0"/>
          <w:sz w:val="24"/>
          <w:szCs w:val="24"/>
        </w:rPr>
        <w:t xml:space="preserve"> Roads</w:t>
      </w:r>
    </w:p>
    <w:p w:rsidR="000D5A1F" w:rsidRDefault="000D5A1F" w:rsidP="00483BE8">
      <w:pPr>
        <w:pStyle w:val="Heading3"/>
        <w:numPr>
          <w:ilvl w:val="0"/>
          <w:numId w:val="2"/>
        </w:numPr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CO2.2</w:t>
      </w:r>
      <w:r w:rsidR="00E84EE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ab/>
        <w:t>Costing Document (Civil Engineering Works) – Water Services</w:t>
      </w:r>
    </w:p>
    <w:p w:rsidR="000D5A1F" w:rsidRDefault="000D5A1F" w:rsidP="00483BE8">
      <w:pPr>
        <w:pStyle w:val="Heading3"/>
        <w:numPr>
          <w:ilvl w:val="0"/>
          <w:numId w:val="2"/>
        </w:numPr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CO2.3</w:t>
      </w:r>
      <w:r w:rsidR="00E84EE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ab/>
        <w:t>Costing Document (Civil Engineering Works) – Marine</w:t>
      </w:r>
    </w:p>
    <w:p w:rsidR="006F3C9A" w:rsidRDefault="006F3C9A" w:rsidP="00483BE8">
      <w:pPr>
        <w:pStyle w:val="Heading3"/>
        <w:shd w:val="clear" w:color="auto" w:fill="FFFFFF"/>
        <w:spacing w:after="0"/>
        <w:jc w:val="both"/>
        <w:rPr>
          <w:b w:val="0"/>
          <w:sz w:val="24"/>
          <w:szCs w:val="24"/>
        </w:rPr>
      </w:pPr>
    </w:p>
    <w:p w:rsidR="00F34A96" w:rsidRDefault="00F34A96" w:rsidP="00483BE8">
      <w:pPr>
        <w:jc w:val="both"/>
      </w:pPr>
    </w:p>
    <w:p w:rsidR="00BA4C0D" w:rsidRPr="00BA4C0D" w:rsidRDefault="00BA4C0D" w:rsidP="00483BE8">
      <w:pPr>
        <w:jc w:val="both"/>
        <w:rPr>
          <w:rFonts w:ascii="Arial" w:hAnsi="Arial" w:cs="Arial"/>
        </w:rPr>
      </w:pPr>
      <w:r w:rsidRPr="00BA4C0D">
        <w:rPr>
          <w:rFonts w:ascii="Arial" w:hAnsi="Arial" w:cs="Arial"/>
        </w:rPr>
        <w:t>14 August 2013</w:t>
      </w:r>
    </w:p>
    <w:sectPr w:rsidR="00BA4C0D" w:rsidRPr="00BA4C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F67"/>
    <w:multiLevelType w:val="hybridMultilevel"/>
    <w:tmpl w:val="DDC0A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092048"/>
    <w:multiLevelType w:val="hybridMultilevel"/>
    <w:tmpl w:val="5DAAD0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rQEtESfGMDSmbu0xoNOHE0JMozQ=" w:salt="hQsvNrZC+Ll7UFYeGcCZQ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3E"/>
    <w:rsid w:val="00037452"/>
    <w:rsid w:val="000467E5"/>
    <w:rsid w:val="00071357"/>
    <w:rsid w:val="000A1672"/>
    <w:rsid w:val="000D5A1F"/>
    <w:rsid w:val="00100A3C"/>
    <w:rsid w:val="0010235C"/>
    <w:rsid w:val="001036A5"/>
    <w:rsid w:val="0016046F"/>
    <w:rsid w:val="00190E4D"/>
    <w:rsid w:val="00194F74"/>
    <w:rsid w:val="001B0FC7"/>
    <w:rsid w:val="001C668D"/>
    <w:rsid w:val="00282815"/>
    <w:rsid w:val="002B5C58"/>
    <w:rsid w:val="002D2FD8"/>
    <w:rsid w:val="002D5847"/>
    <w:rsid w:val="003A4079"/>
    <w:rsid w:val="003A7432"/>
    <w:rsid w:val="003E078D"/>
    <w:rsid w:val="003E7D94"/>
    <w:rsid w:val="00401050"/>
    <w:rsid w:val="00416432"/>
    <w:rsid w:val="0043267F"/>
    <w:rsid w:val="00483BE8"/>
    <w:rsid w:val="00493C7B"/>
    <w:rsid w:val="004966D5"/>
    <w:rsid w:val="004A7CC1"/>
    <w:rsid w:val="004B4347"/>
    <w:rsid w:val="004E02C3"/>
    <w:rsid w:val="004F5474"/>
    <w:rsid w:val="00564CFF"/>
    <w:rsid w:val="005A3067"/>
    <w:rsid w:val="005A4F16"/>
    <w:rsid w:val="00637303"/>
    <w:rsid w:val="00644191"/>
    <w:rsid w:val="00652CC3"/>
    <w:rsid w:val="0067235E"/>
    <w:rsid w:val="006926C5"/>
    <w:rsid w:val="006B6A9F"/>
    <w:rsid w:val="006C4BED"/>
    <w:rsid w:val="006F3C9A"/>
    <w:rsid w:val="006F4AA8"/>
    <w:rsid w:val="0070161D"/>
    <w:rsid w:val="0074645C"/>
    <w:rsid w:val="0075422D"/>
    <w:rsid w:val="0077173F"/>
    <w:rsid w:val="00772404"/>
    <w:rsid w:val="007A0A7D"/>
    <w:rsid w:val="007B046C"/>
    <w:rsid w:val="007B691E"/>
    <w:rsid w:val="00817F24"/>
    <w:rsid w:val="00877CA1"/>
    <w:rsid w:val="00881089"/>
    <w:rsid w:val="0088663D"/>
    <w:rsid w:val="008D6EA5"/>
    <w:rsid w:val="008E2497"/>
    <w:rsid w:val="009249A9"/>
    <w:rsid w:val="00943943"/>
    <w:rsid w:val="0095640F"/>
    <w:rsid w:val="00956AFA"/>
    <w:rsid w:val="00981B7A"/>
    <w:rsid w:val="009A1C10"/>
    <w:rsid w:val="009B10D9"/>
    <w:rsid w:val="009B6528"/>
    <w:rsid w:val="009C3A5E"/>
    <w:rsid w:val="009F0740"/>
    <w:rsid w:val="009F33A5"/>
    <w:rsid w:val="00A25904"/>
    <w:rsid w:val="00A708EB"/>
    <w:rsid w:val="00AC3212"/>
    <w:rsid w:val="00AC594D"/>
    <w:rsid w:val="00AE2980"/>
    <w:rsid w:val="00AF4E9D"/>
    <w:rsid w:val="00B42518"/>
    <w:rsid w:val="00B84309"/>
    <w:rsid w:val="00BA4C0D"/>
    <w:rsid w:val="00BC40B5"/>
    <w:rsid w:val="00BF3C68"/>
    <w:rsid w:val="00C20663"/>
    <w:rsid w:val="00C219C8"/>
    <w:rsid w:val="00C70224"/>
    <w:rsid w:val="00C731AD"/>
    <w:rsid w:val="00C77D24"/>
    <w:rsid w:val="00C81B2B"/>
    <w:rsid w:val="00C85EBA"/>
    <w:rsid w:val="00CA41CF"/>
    <w:rsid w:val="00CB4386"/>
    <w:rsid w:val="00CF791B"/>
    <w:rsid w:val="00D31732"/>
    <w:rsid w:val="00D45054"/>
    <w:rsid w:val="00D5783F"/>
    <w:rsid w:val="00D71865"/>
    <w:rsid w:val="00D75C47"/>
    <w:rsid w:val="00DD356A"/>
    <w:rsid w:val="00E124F4"/>
    <w:rsid w:val="00E632A9"/>
    <w:rsid w:val="00E6386F"/>
    <w:rsid w:val="00E84EE0"/>
    <w:rsid w:val="00E96CF1"/>
    <w:rsid w:val="00EA1C3E"/>
    <w:rsid w:val="00EC5F83"/>
    <w:rsid w:val="00EE4566"/>
    <w:rsid w:val="00F018EC"/>
    <w:rsid w:val="00F1503C"/>
    <w:rsid w:val="00F34A96"/>
    <w:rsid w:val="00F429AD"/>
    <w:rsid w:val="00FB0614"/>
    <w:rsid w:val="00FB5458"/>
    <w:rsid w:val="00FC4F19"/>
    <w:rsid w:val="00FC5162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F3C9A"/>
    <w:pPr>
      <w:spacing w:after="45"/>
      <w:jc w:val="center"/>
      <w:outlineLvl w:val="2"/>
    </w:pPr>
    <w:rPr>
      <w:rFonts w:ascii="Arial" w:hAnsi="Arial" w:cs="Arial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C3E"/>
    <w:rPr>
      <w:strike w:val="0"/>
      <w:dstrike w:val="0"/>
      <w:color w:val="1982D1"/>
      <w:u w:val="none"/>
      <w:effect w:val="none"/>
    </w:rPr>
  </w:style>
  <w:style w:type="paragraph" w:styleId="NormalWeb">
    <w:name w:val="Normal (Web)"/>
    <w:basedOn w:val="Normal"/>
    <w:rsid w:val="00EA1C3E"/>
    <w:pPr>
      <w:spacing w:before="100" w:beforeAutospacing="1" w:after="3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04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77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January 2012 – Revision of Public Procurement Directives’ thresholds with effect from 1 January 2012:</vt:lpstr>
    </vt:vector>
  </TitlesOfParts>
  <Company>Finance</Company>
  <LinksUpToDate>false</LinksUpToDate>
  <CharactersWithSpaces>594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http://constructionprocurement.gov.ie/wp-content/CWMFDocs/News/EU Thresholds for advertising in the Official Journal of the EU from 1 January 2010.doc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January 2012 – Revision of Public Procurement Directives’ thresholds with effect from 1 January 2012:</dc:title>
  <dc:creator>Eileen Dalton</dc:creator>
  <cp:lastModifiedBy>Dalton, Eileen</cp:lastModifiedBy>
  <cp:revision>2</cp:revision>
  <dcterms:created xsi:type="dcterms:W3CDTF">2013-08-15T10:48:00Z</dcterms:created>
  <dcterms:modified xsi:type="dcterms:W3CDTF">2013-08-15T10:48:00Z</dcterms:modified>
</cp:coreProperties>
</file>